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北斗开放实验室分实验室建设申请表</w:t>
      </w:r>
    </w:p>
    <w:tbl>
      <w:tblPr>
        <w:tblStyle w:val="7"/>
        <w:tblW w:w="10707" w:type="dxa"/>
        <w:jc w:val="center"/>
        <w:tblInd w:w="16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77"/>
        <w:gridCol w:w="982"/>
        <w:gridCol w:w="434"/>
        <w:gridCol w:w="1341"/>
        <w:gridCol w:w="606"/>
        <w:gridCol w:w="1186"/>
        <w:gridCol w:w="821"/>
        <w:gridCol w:w="1550"/>
        <w:gridCol w:w="72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976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925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单位负责人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单位联络人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单位类型</w:t>
            </w:r>
          </w:p>
        </w:tc>
        <w:tc>
          <w:tcPr>
            <w:tcW w:w="8976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科研院所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园区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(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拟建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分实验室名称</w:t>
            </w:r>
          </w:p>
        </w:tc>
        <w:tc>
          <w:tcPr>
            <w:tcW w:w="7994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北斗开放实验室·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_______________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拟建分实验室研究方向</w:t>
            </w:r>
          </w:p>
        </w:tc>
        <w:tc>
          <w:tcPr>
            <w:tcW w:w="7994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拟建分实验室地址</w:t>
            </w:r>
          </w:p>
        </w:tc>
        <w:tc>
          <w:tcPr>
            <w:tcW w:w="7994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9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了解并认可北斗开放实验室宗旨及理念</w:t>
            </w:r>
          </w:p>
        </w:tc>
        <w:tc>
          <w:tcPr>
            <w:tcW w:w="561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申请单位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基本情况介绍</w:t>
            </w:r>
          </w:p>
        </w:tc>
        <w:tc>
          <w:tcPr>
            <w:tcW w:w="89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</w:rPr>
              <w:t>（包括公司基本情况、业务范围、人员队伍、资质能力、荣誉等内容，重点突出与同类型单位的差异、行业优势、以往所取得的成果和业绩、公司软硬件实力、人员情况等。）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拟建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分实验室的功能定位、方向、特色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说明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76" w:type="dxa"/>
            <w:gridSpan w:val="9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（请详细如实地阐述，该栏目将作为分实验室年度评估的重要依据）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（参考北斗开放实验室已有分实验室概况填写，体现功能定位、方向、特色互补性）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5483" w:type="dxa"/>
        <w:jc w:val="center"/>
        <w:tblInd w:w="11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577"/>
        <w:gridCol w:w="1578"/>
        <w:gridCol w:w="4611"/>
        <w:gridCol w:w="1217"/>
        <w:gridCol w:w="3052"/>
        <w:gridCol w:w="1697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申请单位为分实验室建设所提供的资源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即分实验室对外开放共享的资源/服务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（请详细如实地阐述，该栏目将作为分实验室年度评估的重要依据）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资源类别为：实验/办公场地、仪器设备、数据、专家/人员、软件工具、运营资金等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文件内容较多时，请另附清单，提交申请时，清单需盖骑缝章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资源类别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资源名称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简介/功能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数量/大小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应用领域/范围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使用要求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提供单位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场地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展示区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100㎡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实验场地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100㎡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办公场地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100㎡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资金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运营资金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100万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可用于实验室设备维护、活动组织、人才培养资助经费……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仪器资源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XX检测仪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是……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1台/套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可用于精准农业、港口船舶、无人机、测量测绘、智能交通……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信号模拟源</w:t>
            </w:r>
          </w:p>
        </w:tc>
        <w:tc>
          <w:tcPr>
            <w:tcW w:w="46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1、具备B1、B3、L1、S等频点信号仿真能力；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2、具备B1、B3、L1各类型信号仿真能力；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3、调制方式： BPSK（I、Q）、QPSK、单载波；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4、信号功率输出范围：-60dBm～-180dBm；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CE8C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5、用户动态范围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1台/套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可用于接收机及板卡检测等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数据资源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XX数据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是……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10TB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可用于XX场景数据验证、人才培养……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  <w:t>通过官网下载/线下拷贝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XX数据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是……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10TB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可用于XX场景数据验证、人才培养……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  <w:t>需链接到指定服务器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研究资源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XX软件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是……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可用于……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XX工具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是……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可用于……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restart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restart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专家资源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  <w:t>（后期需补充专家信息采集表）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张三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单位/职务及50字以内简介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研究领域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李四</w:t>
            </w: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单位/职务及50字以内简介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研究领域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46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9" w:charSpace="0"/>
        </w:sectPr>
      </w:pPr>
    </w:p>
    <w:tbl>
      <w:tblPr>
        <w:tblStyle w:val="7"/>
        <w:tblW w:w="10435" w:type="dxa"/>
        <w:jc w:val="center"/>
        <w:tblInd w:w="13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8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分实验室下一步发展规划</w:t>
            </w:r>
          </w:p>
        </w:tc>
        <w:tc>
          <w:tcPr>
            <w:tcW w:w="8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（申请单位为多家的，需加盖各单位公章）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单位（公司）负责人签名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北斗开放实验室办公室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办公室主任签名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1、蓝色、红色文字为示意文字，填写时均可删除；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请将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相关证明材料附后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盖骑缝章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此表填完后，请将电子版发送至北斗开放实验室办公室，待确认后，再盖章邮寄。</w:t>
      </w: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8AED"/>
    <w:multiLevelType w:val="singleLevel"/>
    <w:tmpl w:val="18018AED"/>
    <w:lvl w:ilvl="0" w:tentative="0">
      <w:start w:val="2"/>
      <w:numFmt w:val="decimal"/>
      <w:suff w:val="nothing"/>
      <w:lvlText w:val="%1、"/>
      <w:lvlJc w:val="left"/>
      <w:pPr>
        <w:ind w:left="48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0C"/>
    <w:rsid w:val="000742F0"/>
    <w:rsid w:val="001940D2"/>
    <w:rsid w:val="00226712"/>
    <w:rsid w:val="002A7631"/>
    <w:rsid w:val="002B622B"/>
    <w:rsid w:val="00350C9E"/>
    <w:rsid w:val="0049137A"/>
    <w:rsid w:val="004E2028"/>
    <w:rsid w:val="007C383A"/>
    <w:rsid w:val="00957D38"/>
    <w:rsid w:val="009615EF"/>
    <w:rsid w:val="00AE0C0C"/>
    <w:rsid w:val="00AE52B8"/>
    <w:rsid w:val="00B35D6D"/>
    <w:rsid w:val="00B76F3B"/>
    <w:rsid w:val="00F5051B"/>
    <w:rsid w:val="01CD365C"/>
    <w:rsid w:val="028E199D"/>
    <w:rsid w:val="02CD348A"/>
    <w:rsid w:val="0591052B"/>
    <w:rsid w:val="06316B8E"/>
    <w:rsid w:val="081458E2"/>
    <w:rsid w:val="081A14DE"/>
    <w:rsid w:val="08D522F0"/>
    <w:rsid w:val="093617E0"/>
    <w:rsid w:val="094537EF"/>
    <w:rsid w:val="09D7507E"/>
    <w:rsid w:val="09DA7848"/>
    <w:rsid w:val="09E95B61"/>
    <w:rsid w:val="0ADB5D74"/>
    <w:rsid w:val="0B042149"/>
    <w:rsid w:val="0CDB0560"/>
    <w:rsid w:val="0D0149AF"/>
    <w:rsid w:val="0D520835"/>
    <w:rsid w:val="0D704F31"/>
    <w:rsid w:val="0D9A5069"/>
    <w:rsid w:val="0DEC0AA2"/>
    <w:rsid w:val="0E3C724D"/>
    <w:rsid w:val="0E456C56"/>
    <w:rsid w:val="0EAA7C3B"/>
    <w:rsid w:val="0F5B3807"/>
    <w:rsid w:val="0F66682E"/>
    <w:rsid w:val="0F6E20B1"/>
    <w:rsid w:val="0F906FB0"/>
    <w:rsid w:val="0FC45FC5"/>
    <w:rsid w:val="0FD00378"/>
    <w:rsid w:val="10567774"/>
    <w:rsid w:val="10BF7B69"/>
    <w:rsid w:val="10D726DA"/>
    <w:rsid w:val="1104358E"/>
    <w:rsid w:val="11676D40"/>
    <w:rsid w:val="11CA19A7"/>
    <w:rsid w:val="11D1512A"/>
    <w:rsid w:val="11EA7FC8"/>
    <w:rsid w:val="122B0506"/>
    <w:rsid w:val="12533B32"/>
    <w:rsid w:val="132F017D"/>
    <w:rsid w:val="13553182"/>
    <w:rsid w:val="139F62C1"/>
    <w:rsid w:val="13A54482"/>
    <w:rsid w:val="14154CFA"/>
    <w:rsid w:val="14290CD7"/>
    <w:rsid w:val="147B3F00"/>
    <w:rsid w:val="149E0C5E"/>
    <w:rsid w:val="15925786"/>
    <w:rsid w:val="160523D8"/>
    <w:rsid w:val="167326E7"/>
    <w:rsid w:val="16FC2FD0"/>
    <w:rsid w:val="18093A2C"/>
    <w:rsid w:val="18913A54"/>
    <w:rsid w:val="18C44F78"/>
    <w:rsid w:val="18E5612F"/>
    <w:rsid w:val="191B4090"/>
    <w:rsid w:val="19293A97"/>
    <w:rsid w:val="1A031FB2"/>
    <w:rsid w:val="1A0D0C26"/>
    <w:rsid w:val="1A72005C"/>
    <w:rsid w:val="1A810943"/>
    <w:rsid w:val="1AD3625E"/>
    <w:rsid w:val="1B7661D6"/>
    <w:rsid w:val="1C4F67A2"/>
    <w:rsid w:val="1C9A3182"/>
    <w:rsid w:val="1D1355A0"/>
    <w:rsid w:val="1D410AD8"/>
    <w:rsid w:val="1DE74637"/>
    <w:rsid w:val="1E7D23EB"/>
    <w:rsid w:val="1EA6379F"/>
    <w:rsid w:val="1EB86F41"/>
    <w:rsid w:val="1F0B710D"/>
    <w:rsid w:val="1FB7604B"/>
    <w:rsid w:val="20056CCE"/>
    <w:rsid w:val="205B13EB"/>
    <w:rsid w:val="21212EB0"/>
    <w:rsid w:val="213732C6"/>
    <w:rsid w:val="2218412B"/>
    <w:rsid w:val="222A2CD7"/>
    <w:rsid w:val="225967B4"/>
    <w:rsid w:val="227C6390"/>
    <w:rsid w:val="22F332D4"/>
    <w:rsid w:val="23AC2A90"/>
    <w:rsid w:val="26786234"/>
    <w:rsid w:val="267962F3"/>
    <w:rsid w:val="26A6657F"/>
    <w:rsid w:val="273C0C3E"/>
    <w:rsid w:val="274C600D"/>
    <w:rsid w:val="27624B4B"/>
    <w:rsid w:val="2781135C"/>
    <w:rsid w:val="278D3E52"/>
    <w:rsid w:val="27E14D83"/>
    <w:rsid w:val="281135B9"/>
    <w:rsid w:val="28790EA0"/>
    <w:rsid w:val="28A87527"/>
    <w:rsid w:val="29001DD6"/>
    <w:rsid w:val="29080895"/>
    <w:rsid w:val="2A174BCD"/>
    <w:rsid w:val="2A665D02"/>
    <w:rsid w:val="2A91539B"/>
    <w:rsid w:val="2B32747E"/>
    <w:rsid w:val="2BE30F2B"/>
    <w:rsid w:val="2CA96D83"/>
    <w:rsid w:val="2CE30995"/>
    <w:rsid w:val="2D0F033B"/>
    <w:rsid w:val="2D3369AE"/>
    <w:rsid w:val="2D5C488B"/>
    <w:rsid w:val="2D965185"/>
    <w:rsid w:val="2D9E0812"/>
    <w:rsid w:val="2DB76922"/>
    <w:rsid w:val="2DE40F63"/>
    <w:rsid w:val="2E2842E7"/>
    <w:rsid w:val="2EE972C0"/>
    <w:rsid w:val="2F3219EA"/>
    <w:rsid w:val="2FBD6DED"/>
    <w:rsid w:val="2FD35BAD"/>
    <w:rsid w:val="316D2709"/>
    <w:rsid w:val="3188431D"/>
    <w:rsid w:val="31C7763C"/>
    <w:rsid w:val="324B1FC2"/>
    <w:rsid w:val="32BB7515"/>
    <w:rsid w:val="32CA7197"/>
    <w:rsid w:val="32FD7A9F"/>
    <w:rsid w:val="334428DE"/>
    <w:rsid w:val="339F33DB"/>
    <w:rsid w:val="34416274"/>
    <w:rsid w:val="348A0A0E"/>
    <w:rsid w:val="348B2841"/>
    <w:rsid w:val="34B865E8"/>
    <w:rsid w:val="3607021A"/>
    <w:rsid w:val="36080C1A"/>
    <w:rsid w:val="362A0CAE"/>
    <w:rsid w:val="370E2130"/>
    <w:rsid w:val="371211DE"/>
    <w:rsid w:val="371A0618"/>
    <w:rsid w:val="375C0FC8"/>
    <w:rsid w:val="377B58F0"/>
    <w:rsid w:val="380A7C30"/>
    <w:rsid w:val="38540C74"/>
    <w:rsid w:val="396C3ADA"/>
    <w:rsid w:val="39E731B9"/>
    <w:rsid w:val="3A083D26"/>
    <w:rsid w:val="3AB61F00"/>
    <w:rsid w:val="3B1D1F10"/>
    <w:rsid w:val="3B336E4C"/>
    <w:rsid w:val="3BA85F2F"/>
    <w:rsid w:val="3BB12E6E"/>
    <w:rsid w:val="3CA003D9"/>
    <w:rsid w:val="3CD318E7"/>
    <w:rsid w:val="3CF46948"/>
    <w:rsid w:val="3D69665A"/>
    <w:rsid w:val="3F002716"/>
    <w:rsid w:val="3F0960BB"/>
    <w:rsid w:val="3F587664"/>
    <w:rsid w:val="3FA90B11"/>
    <w:rsid w:val="3FC13A49"/>
    <w:rsid w:val="40481CB8"/>
    <w:rsid w:val="415A60B6"/>
    <w:rsid w:val="416642E9"/>
    <w:rsid w:val="419351B9"/>
    <w:rsid w:val="41AA29A6"/>
    <w:rsid w:val="41F36FFE"/>
    <w:rsid w:val="43340A55"/>
    <w:rsid w:val="43C71042"/>
    <w:rsid w:val="44185FA8"/>
    <w:rsid w:val="44537912"/>
    <w:rsid w:val="44970D36"/>
    <w:rsid w:val="44DF2A7B"/>
    <w:rsid w:val="44ED6E5C"/>
    <w:rsid w:val="44F131CF"/>
    <w:rsid w:val="450B37D7"/>
    <w:rsid w:val="454B1C85"/>
    <w:rsid w:val="456B5BBD"/>
    <w:rsid w:val="46096575"/>
    <w:rsid w:val="470D140F"/>
    <w:rsid w:val="472D69FC"/>
    <w:rsid w:val="474F68E0"/>
    <w:rsid w:val="48280B64"/>
    <w:rsid w:val="48FA01AD"/>
    <w:rsid w:val="49D45EF4"/>
    <w:rsid w:val="4A261F69"/>
    <w:rsid w:val="4A6A38EF"/>
    <w:rsid w:val="4B9D3B43"/>
    <w:rsid w:val="4BA0170D"/>
    <w:rsid w:val="4BA97D0D"/>
    <w:rsid w:val="4BCB292A"/>
    <w:rsid w:val="4C1B4B8D"/>
    <w:rsid w:val="4C96202B"/>
    <w:rsid w:val="4C981DD5"/>
    <w:rsid w:val="4CD56543"/>
    <w:rsid w:val="4D330779"/>
    <w:rsid w:val="4E212037"/>
    <w:rsid w:val="4E4A6A45"/>
    <w:rsid w:val="4E746FA2"/>
    <w:rsid w:val="4E9B7A4B"/>
    <w:rsid w:val="4EAE0239"/>
    <w:rsid w:val="4EE14EF9"/>
    <w:rsid w:val="4EE153D2"/>
    <w:rsid w:val="4EE915BA"/>
    <w:rsid w:val="50226C9C"/>
    <w:rsid w:val="50834A3A"/>
    <w:rsid w:val="50EC1CEF"/>
    <w:rsid w:val="50EC772E"/>
    <w:rsid w:val="513B6FF9"/>
    <w:rsid w:val="51586163"/>
    <w:rsid w:val="51664303"/>
    <w:rsid w:val="51B75712"/>
    <w:rsid w:val="51FD1588"/>
    <w:rsid w:val="52581316"/>
    <w:rsid w:val="526C0FD2"/>
    <w:rsid w:val="532B05E3"/>
    <w:rsid w:val="540B6644"/>
    <w:rsid w:val="54540B68"/>
    <w:rsid w:val="549D2B14"/>
    <w:rsid w:val="552C3763"/>
    <w:rsid w:val="553D4E7F"/>
    <w:rsid w:val="55421E51"/>
    <w:rsid w:val="5578430B"/>
    <w:rsid w:val="55FD7D87"/>
    <w:rsid w:val="563B2CE4"/>
    <w:rsid w:val="56630938"/>
    <w:rsid w:val="57D15DF1"/>
    <w:rsid w:val="57F074A4"/>
    <w:rsid w:val="5817625E"/>
    <w:rsid w:val="582778E1"/>
    <w:rsid w:val="58C042FD"/>
    <w:rsid w:val="59674C93"/>
    <w:rsid w:val="59831C34"/>
    <w:rsid w:val="5A7C24BD"/>
    <w:rsid w:val="5ABF0089"/>
    <w:rsid w:val="5AE20DA6"/>
    <w:rsid w:val="5D2403DA"/>
    <w:rsid w:val="5D2F0B04"/>
    <w:rsid w:val="5DAF7CC0"/>
    <w:rsid w:val="5DFB6C97"/>
    <w:rsid w:val="5E4D0428"/>
    <w:rsid w:val="5EEB14A9"/>
    <w:rsid w:val="5F6E2671"/>
    <w:rsid w:val="60BD3B46"/>
    <w:rsid w:val="60F61371"/>
    <w:rsid w:val="611C6B58"/>
    <w:rsid w:val="618D0A66"/>
    <w:rsid w:val="619D42E8"/>
    <w:rsid w:val="61B4094F"/>
    <w:rsid w:val="621737E3"/>
    <w:rsid w:val="621E6E2A"/>
    <w:rsid w:val="624F7984"/>
    <w:rsid w:val="631B03B0"/>
    <w:rsid w:val="640539D9"/>
    <w:rsid w:val="647413E0"/>
    <w:rsid w:val="647523AF"/>
    <w:rsid w:val="64A856EF"/>
    <w:rsid w:val="65341F3B"/>
    <w:rsid w:val="65350838"/>
    <w:rsid w:val="66046D0B"/>
    <w:rsid w:val="66102C80"/>
    <w:rsid w:val="67B67B9B"/>
    <w:rsid w:val="680C10C8"/>
    <w:rsid w:val="68782EEB"/>
    <w:rsid w:val="69412A0E"/>
    <w:rsid w:val="69634543"/>
    <w:rsid w:val="69CA07EC"/>
    <w:rsid w:val="6A13651D"/>
    <w:rsid w:val="6C14013A"/>
    <w:rsid w:val="6C5F2805"/>
    <w:rsid w:val="6C7E770A"/>
    <w:rsid w:val="6CD511DB"/>
    <w:rsid w:val="6D8B54B6"/>
    <w:rsid w:val="6D9B638B"/>
    <w:rsid w:val="6DBA49CF"/>
    <w:rsid w:val="6DFC65DA"/>
    <w:rsid w:val="6EC50702"/>
    <w:rsid w:val="6F152076"/>
    <w:rsid w:val="6F3C459D"/>
    <w:rsid w:val="6F4237AD"/>
    <w:rsid w:val="6F454942"/>
    <w:rsid w:val="6F5D6072"/>
    <w:rsid w:val="701F028A"/>
    <w:rsid w:val="710E0F50"/>
    <w:rsid w:val="71247DC2"/>
    <w:rsid w:val="71A532F2"/>
    <w:rsid w:val="71AF7E5E"/>
    <w:rsid w:val="727872DD"/>
    <w:rsid w:val="72BA5D48"/>
    <w:rsid w:val="72D26E7D"/>
    <w:rsid w:val="737A0E2E"/>
    <w:rsid w:val="739B2C12"/>
    <w:rsid w:val="73A2047B"/>
    <w:rsid w:val="747510CE"/>
    <w:rsid w:val="75B821DE"/>
    <w:rsid w:val="767228D5"/>
    <w:rsid w:val="77072A19"/>
    <w:rsid w:val="77172FE6"/>
    <w:rsid w:val="779A415B"/>
    <w:rsid w:val="77B449E7"/>
    <w:rsid w:val="783F1E57"/>
    <w:rsid w:val="78561C58"/>
    <w:rsid w:val="790A42AC"/>
    <w:rsid w:val="79A6666F"/>
    <w:rsid w:val="79D6729B"/>
    <w:rsid w:val="7A63372A"/>
    <w:rsid w:val="7B671C52"/>
    <w:rsid w:val="7B765282"/>
    <w:rsid w:val="7C14377A"/>
    <w:rsid w:val="7C2C17A7"/>
    <w:rsid w:val="7C431864"/>
    <w:rsid w:val="7CBD2FB4"/>
    <w:rsid w:val="7CDA517E"/>
    <w:rsid w:val="7D581916"/>
    <w:rsid w:val="7DAF4976"/>
    <w:rsid w:val="7DF11375"/>
    <w:rsid w:val="7E4D2504"/>
    <w:rsid w:val="7E942BFA"/>
    <w:rsid w:val="7ED1787A"/>
    <w:rsid w:val="7F025AC3"/>
    <w:rsid w:val="7FA1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</Words>
  <Characters>999</Characters>
  <Lines>8</Lines>
  <Paragraphs>2</Paragraphs>
  <TotalTime>1</TotalTime>
  <ScaleCrop>false</ScaleCrop>
  <LinksUpToDate>false</LinksUpToDate>
  <CharactersWithSpaces>1172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2016-10-19T04:25:00Z</dcterms:created>
  <dc:creator>sag</dc:creator>
  <cp:lastModifiedBy>夏某人</cp:lastModifiedBy>
  <dcterms:modified xsi:type="dcterms:W3CDTF">2019-05-14T08:55:50Z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